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51il5ufhlgb" w:id="0"/>
      <w:bookmarkEnd w:id="0"/>
      <w:r w:rsidDel="00000000" w:rsidR="00000000" w:rsidRPr="00000000">
        <w:rPr>
          <w:rtl w:val="0"/>
        </w:rPr>
        <w:t xml:space="preserve">Thinking Book Evaluation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Knowledge and Understanding </w:t>
      </w:r>
      <w:r w:rsidDel="00000000" w:rsidR="00000000" w:rsidRPr="00000000">
        <w:rPr>
          <w:sz w:val="24"/>
          <w:szCs w:val="24"/>
          <w:rtl w:val="0"/>
        </w:rPr>
        <w:t xml:space="preserve">(Level 1 2 3 4)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show a clear understanding of what you have read.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are reading from different genres (fiction, non-fiction) and text forms (novels, websites, comics, etc.)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Thinking </w:t>
      </w:r>
      <w:r w:rsidDel="00000000" w:rsidR="00000000" w:rsidRPr="00000000">
        <w:rPr>
          <w:sz w:val="24"/>
          <w:szCs w:val="24"/>
          <w:rtl w:val="0"/>
        </w:rPr>
        <w:t xml:space="preserve">(Level 1 2 3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show a lot of different types of thinking before, during, and after reading.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Communication </w:t>
      </w:r>
      <w:r w:rsidDel="00000000" w:rsidR="00000000" w:rsidRPr="00000000">
        <w:rPr>
          <w:sz w:val="24"/>
          <w:szCs w:val="24"/>
          <w:rtl w:val="0"/>
        </w:rPr>
        <w:t xml:space="preserve">(Level 1 2 3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show your thoughts in a clear way.  It is easy for someone to understand what you were thinking.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show your thinking in different ways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Application </w:t>
      </w:r>
      <w:r w:rsidDel="00000000" w:rsidR="00000000" w:rsidRPr="00000000">
        <w:rPr>
          <w:sz w:val="24"/>
          <w:szCs w:val="24"/>
          <w:rtl w:val="0"/>
        </w:rPr>
        <w:t xml:space="preserve">(Level 1 2 3 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 show deep connections to what you are reading.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is obvious that what you are reading means something to you.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