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9ucp4tahmgqr" w:id="0"/>
      <w:bookmarkEnd w:id="0"/>
      <w:r w:rsidDel="00000000" w:rsidR="00000000" w:rsidRPr="00000000">
        <w:rPr>
          <w:rtl w:val="0"/>
        </w:rPr>
        <w:t xml:space="preserve">Assignment 2 Concrete Rocks!</w:t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bookmarkStart w:colFirst="0" w:colLast="0" w:name="_ax68pph5jeki" w:id="1"/>
      <w:bookmarkEnd w:id="1"/>
      <w:r w:rsidDel="00000000" w:rsidR="00000000" w:rsidRPr="00000000">
        <w:rPr>
          <w:rtl w:val="0"/>
        </w:rPr>
        <w:t xml:space="preserve">Category: Knowledge/Understanding: demonstrate knowledge of strategies for reading and interpreting text.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1 (50 - 59%). Demonstrates knowledge of strategies for reading and interpreting text with a limited degree of effectiveness.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2 (60 - 69%). Demonstrates knowledge of strategies for reading and interpreting text with some degree of effectiveness.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3 (70 - 79%). Demonstrates knowledge of strategies for reading and interpreting text with a considerable degree of effectiveness.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4 (80 - 100%). Demonstrates knowledge of strategies for reading and interpreting text with a high degree of effectiveness</w:t>
      </w:r>
    </w:p>
    <w:p w:rsidR="00000000" w:rsidDel="00000000" w:rsidP="00000000" w:rsidRDefault="00000000" w:rsidRPr="00000000" w14:paraId="00000006">
      <w:pPr>
        <w:pStyle w:val="Heading1"/>
        <w:contextualSpacing w:val="0"/>
        <w:rPr/>
      </w:pPr>
      <w:bookmarkStart w:colFirst="0" w:colLast="0" w:name="_792ibf2yepl4" w:id="2"/>
      <w:bookmarkEnd w:id="2"/>
      <w:r w:rsidDel="00000000" w:rsidR="00000000" w:rsidRPr="00000000">
        <w:rPr>
          <w:rtl w:val="0"/>
        </w:rPr>
        <w:t xml:space="preserve">Category: Thinking: relate appropriate strategies for reading and interpreting text.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1 (50 - 59%). Relates appropriate strategies for reading and interpreting text with a limited degree of effectiveness.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2 (60 - 69%). Relates appropriate strategies for reading and interpreting text with some degree of effectiveness.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3 (70 - 79%). Relates appropriate strategies for reading and interpreting text with a considerable degree of effectiveness.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4 (80 - 100%). Relates appropriate strategies for reading and interpreting text with a high degree of effectiveness</w:t>
      </w:r>
    </w:p>
    <w:p w:rsidR="00000000" w:rsidDel="00000000" w:rsidP="00000000" w:rsidRDefault="00000000" w:rsidRPr="00000000" w14:paraId="0000000B">
      <w:pPr>
        <w:pStyle w:val="Heading1"/>
        <w:contextualSpacing w:val="0"/>
        <w:rPr/>
      </w:pPr>
      <w:bookmarkStart w:colFirst="0" w:colLast="0" w:name="_rph16dr12j18" w:id="3"/>
      <w:bookmarkEnd w:id="3"/>
      <w:r w:rsidDel="00000000" w:rsidR="00000000" w:rsidRPr="00000000">
        <w:rPr>
          <w:rtl w:val="0"/>
        </w:rPr>
        <w:t xml:space="preserve">Category: Communication: demonstrate use of strategies for writing text.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1 (50 - 59%). Demonstrates use of strategies for writing text with a limited degree of effectiveness.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2 (60 - 69%). Demonstrates use of strategies for writing text with some degree of effectiveness.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3 (70 - 79%). Demonstrates use of strategies for writing text with a considerable degree of effectiveness.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Criteria: Level 4 (80 - 100%). Demonstrates use of strategies for writing text with a high degree of effectiveness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contextualSpacing w:val="0"/>
        <w:rPr/>
      </w:pPr>
      <w:bookmarkStart w:colFirst="0" w:colLast="0" w:name="_pbi7mnng41wc" w:id="4"/>
      <w:bookmarkEnd w:id="4"/>
      <w:r w:rsidDel="00000000" w:rsidR="00000000" w:rsidRPr="00000000">
        <w:rPr>
          <w:rtl w:val="0"/>
        </w:rPr>
        <w:t xml:space="preserve">Category: Application: apply strategies for reading and interpreting text.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1 (50 - 59%). Applies strategies for reading and interpreting text with a limited degree of effectiveness.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2 (60 - 69%). Applies strategies for reading and interpreting text with some degree of effectiveness.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3 (70 - 79%). Applies strategies for reading and interpreting text with a considerable degree of effectiveness.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4 (80 - 100%). Applies strategies for reading and interpreting text with a high degree of effectiveness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